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66" w:rsidRPr="003D1566" w:rsidRDefault="003D1566" w:rsidP="003D15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D15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Тест</w:t>
      </w:r>
      <w:r w:rsidRPr="003D15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 теме «Техника и формы бухгалтерского учета»</w:t>
      </w:r>
    </w:p>
    <w:p w:rsidR="003D1566" w:rsidRPr="003D1566" w:rsidRDefault="003D1566" w:rsidP="003D15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1566" w:rsidRPr="003D1566" w:rsidRDefault="003D1566" w:rsidP="003D15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D15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Тест</w:t>
      </w:r>
    </w:p>
    <w:p w:rsidR="003D1566" w:rsidRPr="003D1566" w:rsidRDefault="003D1566" w:rsidP="003D156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D15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1.  Дайте определение понятию «Учетные регистры»: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D1566">
        <w:rPr>
          <w:rFonts w:ascii="Times New Roman" w:eastAsia="Calibri" w:hAnsi="Times New Roman" w:cs="Times New Roman"/>
          <w:sz w:val="24"/>
          <w:szCs w:val="24"/>
          <w:lang w:eastAsia="ru-RU"/>
        </w:rPr>
        <w:t>а) Разграфленные таблицы, в которых производятся учетные записи.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Книги, приспособленные для регистрации и группировки в них данных о движении имущества и источников его образования, зафиксированных в первичных документах.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Журналы-ордера, в которых регистрируются хозяйственные операции.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Таблица специальной формы для регистрации хозяйственных операций.</w:t>
      </w: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классифицируются регистры бухгалтерского учета по внешнему виду?</w:t>
      </w: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Карточки, свободные листы, бухгалтерские книги.</w:t>
      </w: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Перфокарты, книги, журналы-ордера.</w:t>
      </w: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Книги, карточки, магнитные ленты.</w:t>
      </w: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Свободные листы, перфокарты, журналы-ордера.</w:t>
      </w: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D1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группируются учетные регистры по характеру записей?</w:t>
      </w: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Синтетические, аналитические, шахматные.</w:t>
      </w: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Шахматные, односторонние, </w:t>
      </w:r>
      <w:proofErr w:type="spellStart"/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многографные</w:t>
      </w:r>
      <w:proofErr w:type="spellEnd"/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Линейные, комбинированные, хронологические.</w:t>
      </w: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Комбинированные, систематические, хронологические.</w:t>
      </w: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Укажите правильную группировку учетных регистров по строению</w:t>
      </w: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Линейные, синтетические, аналитические и комбинированные.</w:t>
      </w: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Односторонние, </w:t>
      </w:r>
      <w:proofErr w:type="spellStart"/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многографные</w:t>
      </w:r>
      <w:proofErr w:type="spellEnd"/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линейные, шахматные, двухсторонние.</w:t>
      </w: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Систематические, односторонние, двухсторонние.</w:t>
      </w: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Комбинированные, хронологические, карточные.</w:t>
      </w: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Какой признак положен в основу строения журналов-ордеров?</w:t>
      </w: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Шахматный.</w:t>
      </w: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Дебетовый .</w:t>
      </w:r>
      <w:proofErr w:type="gramEnd"/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Кредитовый. </w:t>
      </w: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gramStart"/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Смешанный .</w:t>
      </w:r>
      <w:proofErr w:type="gramEnd"/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производятся исправления ошибок в журналах-ордерах после перенесения итогов в Главную книгу?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proofErr w:type="gramStart"/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журнале-ордере зачеркивается ошибочная запись и сверху записывается правильная сумма.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Корректурным способом исправляются записи в Главной книге.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Если ошибочная сумма меньше правильной, то составляется дополнительная проводка. Если наоборот, то составляется проводка методом «красное </w:t>
      </w:r>
      <w:proofErr w:type="spellStart"/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сторно</w:t>
      </w:r>
      <w:proofErr w:type="spellEnd"/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Исправление записей в учетных регистрах производят путем составления справки, данные которой заносят в Главную книгу отдельной строкой.</w:t>
      </w: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можно исправить допущенные в предыдущем отчетном периоде ошибки после представления квартального отчета?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Исправления не производятся.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Исправление делается методом дополнительной записи или корректурным способом после письменного разрешения налоговой службы.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Исправление производится методом «красное </w:t>
      </w:r>
      <w:proofErr w:type="spellStart"/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сторно</w:t>
      </w:r>
      <w:proofErr w:type="spellEnd"/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3D1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8.</w:t>
      </w: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исправляется следующая ошибочная запись: «По платежной ведомости выдана заработная плата в сумме 20000 руб. - В журнале-ордере № 1 по кредиту счета 50 бухгалтер записал: 200000 руб. Главная книга не составлена»?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Делается </w:t>
      </w:r>
      <w:proofErr w:type="spellStart"/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сторнировочная</w:t>
      </w:r>
      <w:proofErr w:type="spellEnd"/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запись на сумму 200000 руб.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денежных документах исправления не допускаются.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Исправление производится корректурным способом.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Делается </w:t>
      </w:r>
      <w:proofErr w:type="spellStart"/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сторнировочная</w:t>
      </w:r>
      <w:proofErr w:type="spellEnd"/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запись на сумму 200000 руб. и дополнительная запись на 20000 руб., но в следующем отчетном периоде.</w:t>
      </w: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следует понимать под формой бухгалтерского учета?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Совокупность технических средств и учетных регистров, используемых в учете.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Совокупность учетных регистров, предопределяющих связи синтетического и аналитического учета, методику и технику регистрации хозяйственных операций, технологию и организацию учетного процесса.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Совокупность приемов производства записей в учетных регистрах.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Количество применяемых учетных регистров, их назначение, содержание и внешний вид.</w:t>
      </w:r>
    </w:p>
    <w:p w:rsidR="003D1566" w:rsidRPr="003D1566" w:rsidRDefault="003D1566" w:rsidP="003D156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D15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Назовите основные формы, применяемые в бухгалтерском учете России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а) </w:t>
      </w: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Упрощенная форма для малых организаций.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Журнально-ордерная, мемориально-ордерная.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Автоматизированная, Журнал-Главная.</w:t>
      </w:r>
    </w:p>
    <w:p w:rsidR="003D1566" w:rsidRPr="003D1566" w:rsidRDefault="003D1566" w:rsidP="003D15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5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Журнал-Главная, упрощенная форма для малых организаций, мемориально-ордерная, журнально-ордерная и автоматизированная.</w:t>
      </w:r>
    </w:p>
    <w:p w:rsidR="00426777" w:rsidRPr="003D1566" w:rsidRDefault="00426777">
      <w:pPr>
        <w:rPr>
          <w:sz w:val="24"/>
          <w:szCs w:val="24"/>
        </w:rPr>
      </w:pPr>
    </w:p>
    <w:sectPr w:rsidR="00426777" w:rsidRPr="003D1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5E"/>
    <w:rsid w:val="003D1566"/>
    <w:rsid w:val="00426777"/>
    <w:rsid w:val="00F2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D6D0"/>
  <w15:chartTrackingRefBased/>
  <w15:docId w15:val="{1FAF7901-8013-48CA-9A64-FFB02E8A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3027</Characters>
  <Application>Microsoft Office Word</Application>
  <DocSecurity>0</DocSecurity>
  <Lines>25</Lines>
  <Paragraphs>7</Paragraphs>
  <ScaleCrop>false</ScaleCrop>
  <Company>HP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2020-04-08T20:11:00Z</dcterms:created>
  <dcterms:modified xsi:type="dcterms:W3CDTF">2020-04-08T20:12:00Z</dcterms:modified>
</cp:coreProperties>
</file>